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03B7B" w14:textId="77777777" w:rsidR="00C06389" w:rsidRDefault="00C06389" w:rsidP="00C06389">
      <w:pPr>
        <w:rPr>
          <w:rFonts w:ascii="Montserrat" w:hAnsi="Montserrat"/>
          <w:b/>
        </w:rPr>
      </w:pPr>
    </w:p>
    <w:p w14:paraId="73780CBC" w14:textId="4B29A750" w:rsidR="00F43F73" w:rsidRPr="00A65BF5" w:rsidRDefault="00C06389" w:rsidP="00F43F73">
      <w:pPr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FORMATO DE SOLICITUD DE VISITAS GUIADAS EN EL CENTRO DE LAS ARTES DE SAN AGUSTÍN (CaSa)</w:t>
      </w: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567"/>
        <w:gridCol w:w="425"/>
        <w:gridCol w:w="600"/>
        <w:gridCol w:w="392"/>
        <w:gridCol w:w="1418"/>
        <w:gridCol w:w="1276"/>
        <w:gridCol w:w="1204"/>
        <w:gridCol w:w="71"/>
        <w:gridCol w:w="851"/>
        <w:gridCol w:w="992"/>
        <w:gridCol w:w="851"/>
      </w:tblGrid>
      <w:tr w:rsidR="00C06389" w:rsidRPr="008609D1" w14:paraId="22E256CA" w14:textId="77777777" w:rsidTr="00F8022A">
        <w:tc>
          <w:tcPr>
            <w:tcW w:w="10065" w:type="dxa"/>
            <w:gridSpan w:val="13"/>
            <w:shd w:val="clear" w:color="auto" w:fill="B4C6E7" w:themeFill="accent1" w:themeFillTint="66"/>
          </w:tcPr>
          <w:p w14:paraId="370701F1" w14:textId="77777777" w:rsidR="00C06389" w:rsidRPr="00453972" w:rsidRDefault="00C06389" w:rsidP="00F8022A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Datos del solicitante</w:t>
            </w:r>
          </w:p>
        </w:tc>
      </w:tr>
      <w:tr w:rsidR="00C06389" w:rsidRPr="008609D1" w14:paraId="14C7FD0B" w14:textId="77777777" w:rsidTr="00644FF4">
        <w:tc>
          <w:tcPr>
            <w:tcW w:w="993" w:type="dxa"/>
          </w:tcPr>
          <w:p w14:paraId="60284DDC" w14:textId="77777777" w:rsidR="00C06389" w:rsidRPr="00AC1F74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AC1F74">
              <w:rPr>
                <w:rFonts w:ascii="Montserrat" w:hAnsi="Montserrat"/>
                <w:b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2017" w:type="dxa"/>
            <w:gridSpan w:val="4"/>
          </w:tcPr>
          <w:p w14:paraId="053FDFE5" w14:textId="77777777" w:rsidR="00C06389" w:rsidRPr="009D2392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810" w:type="dxa"/>
            <w:gridSpan w:val="2"/>
          </w:tcPr>
          <w:p w14:paraId="7E7D080A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Estado:</w:t>
            </w:r>
          </w:p>
        </w:tc>
        <w:tc>
          <w:tcPr>
            <w:tcW w:w="1276" w:type="dxa"/>
          </w:tcPr>
          <w:p w14:paraId="1DAA5C26" w14:textId="77777777" w:rsidR="00C06389" w:rsidRPr="008609D1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  <w:tc>
          <w:tcPr>
            <w:tcW w:w="2126" w:type="dxa"/>
            <w:gridSpan w:val="3"/>
          </w:tcPr>
          <w:p w14:paraId="2B9DE2AA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Ciudad</w:t>
            </w: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 o municipio:</w:t>
            </w:r>
          </w:p>
        </w:tc>
        <w:tc>
          <w:tcPr>
            <w:tcW w:w="1843" w:type="dxa"/>
            <w:gridSpan w:val="2"/>
          </w:tcPr>
          <w:p w14:paraId="630D6AD3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4D7D1C1C" w14:textId="77777777" w:rsidTr="00F8022A">
        <w:trPr>
          <w:trHeight w:val="563"/>
        </w:trPr>
        <w:tc>
          <w:tcPr>
            <w:tcW w:w="3402" w:type="dxa"/>
            <w:gridSpan w:val="6"/>
          </w:tcPr>
          <w:p w14:paraId="5743410C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Nombre completo </w:t>
            </w:r>
          </w:p>
          <w:p w14:paraId="4A235016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del solicitante:</w:t>
            </w:r>
          </w:p>
        </w:tc>
        <w:tc>
          <w:tcPr>
            <w:tcW w:w="6663" w:type="dxa"/>
            <w:gridSpan w:val="7"/>
          </w:tcPr>
          <w:p w14:paraId="47C436F4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29B99321" w14:textId="77777777" w:rsidTr="00F8022A">
        <w:trPr>
          <w:trHeight w:val="298"/>
        </w:trPr>
        <w:tc>
          <w:tcPr>
            <w:tcW w:w="3402" w:type="dxa"/>
            <w:gridSpan w:val="6"/>
          </w:tcPr>
          <w:p w14:paraId="53AC4679" w14:textId="77777777" w:rsidR="00C06389" w:rsidRPr="001E288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Institución o Dependencia:</w:t>
            </w:r>
          </w:p>
        </w:tc>
        <w:tc>
          <w:tcPr>
            <w:tcW w:w="6663" w:type="dxa"/>
            <w:gridSpan w:val="7"/>
          </w:tcPr>
          <w:p w14:paraId="131863CE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371074BA" w14:textId="77777777" w:rsidTr="00F8022A">
        <w:tc>
          <w:tcPr>
            <w:tcW w:w="3402" w:type="dxa"/>
            <w:gridSpan w:val="6"/>
          </w:tcPr>
          <w:p w14:paraId="4F4E22CB" w14:textId="77777777" w:rsidR="00C06389" w:rsidRPr="007230A6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Responsable del grupo:</w:t>
            </w:r>
            <w:r w:rsidRPr="008609D1">
              <w:rPr>
                <w:rFonts w:ascii="Montserrat" w:hAnsi="Montserrat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663" w:type="dxa"/>
            <w:gridSpan w:val="7"/>
          </w:tcPr>
          <w:p w14:paraId="03999C5E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1BEF3741" w14:textId="77777777" w:rsidTr="00F8022A"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0D5ACE5A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Teléfono: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6FAB10CF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0B0C54C" w14:textId="77777777" w:rsidR="00C06389" w:rsidRPr="001E2886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688D9DE5" w14:textId="77777777" w:rsidR="00C06389" w:rsidRPr="008609D1" w:rsidRDefault="00C06389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5DDA1874" w14:textId="77777777" w:rsidTr="00F8022A">
        <w:tc>
          <w:tcPr>
            <w:tcW w:w="10065" w:type="dxa"/>
            <w:gridSpan w:val="13"/>
            <w:shd w:val="clear" w:color="auto" w:fill="B4C6E7" w:themeFill="accent1" w:themeFillTint="66"/>
          </w:tcPr>
          <w:p w14:paraId="43278304" w14:textId="77777777" w:rsidR="00C06389" w:rsidRPr="008609D1" w:rsidRDefault="00C06389" w:rsidP="00F8022A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Datos de la visita</w:t>
            </w:r>
          </w:p>
        </w:tc>
      </w:tr>
      <w:tr w:rsidR="00644FF4" w:rsidRPr="008609D1" w14:paraId="6912D506" w14:textId="77777777" w:rsidTr="00644FF4">
        <w:trPr>
          <w:trHeight w:val="284"/>
        </w:trPr>
        <w:tc>
          <w:tcPr>
            <w:tcW w:w="1985" w:type="dxa"/>
            <w:gridSpan w:val="3"/>
          </w:tcPr>
          <w:p w14:paraId="12E8F87A" w14:textId="77777777" w:rsidR="00644FF4" w:rsidRPr="001E2886" w:rsidRDefault="00644FF4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No </w:t>
            </w: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de personas:</w:t>
            </w:r>
          </w:p>
        </w:tc>
        <w:tc>
          <w:tcPr>
            <w:tcW w:w="1417" w:type="dxa"/>
            <w:gridSpan w:val="3"/>
          </w:tcPr>
          <w:p w14:paraId="0E912E19" w14:textId="77777777" w:rsidR="00644FF4" w:rsidRPr="008609D1" w:rsidRDefault="00644FF4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72A23D63" w14:textId="77777777" w:rsidR="00644FF4" w:rsidRPr="001E2886" w:rsidRDefault="00644FF4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Hombres:</w:t>
            </w:r>
          </w:p>
        </w:tc>
        <w:tc>
          <w:tcPr>
            <w:tcW w:w="1276" w:type="dxa"/>
          </w:tcPr>
          <w:p w14:paraId="5519E3AB" w14:textId="77777777" w:rsidR="00644FF4" w:rsidRPr="008609D1" w:rsidRDefault="00644FF4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gridSpan w:val="2"/>
          </w:tcPr>
          <w:p w14:paraId="3CB8C0C9" w14:textId="77777777" w:rsidR="00644FF4" w:rsidRPr="001E2886" w:rsidRDefault="00644FF4" w:rsidP="00F8022A">
            <w:pPr>
              <w:rPr>
                <w:rFonts w:ascii="Montserrat" w:hAnsi="Montserrat"/>
                <w:b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Mujeres:</w:t>
            </w:r>
          </w:p>
        </w:tc>
        <w:tc>
          <w:tcPr>
            <w:tcW w:w="851" w:type="dxa"/>
          </w:tcPr>
          <w:p w14:paraId="31CDE994" w14:textId="77777777" w:rsidR="00644FF4" w:rsidRPr="008609D1" w:rsidRDefault="00644FF4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5912CE26" w14:textId="7014D783" w:rsidR="00644FF4" w:rsidRPr="00E94B0C" w:rsidRDefault="00644FF4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E94B0C">
              <w:rPr>
                <w:rFonts w:ascii="Montserrat" w:hAnsi="Montserrat"/>
                <w:b/>
                <w:sz w:val="22"/>
                <w:szCs w:val="22"/>
                <w:lang w:val="es-ES"/>
              </w:rPr>
              <w:t>Otros:</w:t>
            </w:r>
          </w:p>
        </w:tc>
        <w:tc>
          <w:tcPr>
            <w:tcW w:w="851" w:type="dxa"/>
          </w:tcPr>
          <w:p w14:paraId="79C3D6C2" w14:textId="6ABC68F1" w:rsidR="00644FF4" w:rsidRPr="008609D1" w:rsidRDefault="00644FF4" w:rsidP="00F8022A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550FBF27" w14:textId="77777777" w:rsidTr="00644FF4">
        <w:tc>
          <w:tcPr>
            <w:tcW w:w="1985" w:type="dxa"/>
            <w:gridSpan w:val="3"/>
          </w:tcPr>
          <w:p w14:paraId="12832D76" w14:textId="77777777" w:rsidR="00C06389" w:rsidRPr="000543A7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0543A7">
              <w:rPr>
                <w:rFonts w:ascii="Montserrat" w:hAnsi="Montserrat"/>
                <w:b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1417" w:type="dxa"/>
            <w:gridSpan w:val="3"/>
          </w:tcPr>
          <w:p w14:paraId="4D73B905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</w:tc>
        <w:tc>
          <w:tcPr>
            <w:tcW w:w="1418" w:type="dxa"/>
          </w:tcPr>
          <w:p w14:paraId="6B8DD4A6" w14:textId="77777777" w:rsidR="00C06389" w:rsidRPr="000543A7" w:rsidRDefault="00C06389" w:rsidP="00F8022A">
            <w:pPr>
              <w:jc w:val="both"/>
              <w:rPr>
                <w:rFonts w:ascii="Montserrat" w:hAnsi="Montserrat"/>
                <w:b/>
                <w:lang w:val="es-ES"/>
              </w:rPr>
            </w:pPr>
            <w:r w:rsidRPr="000543A7">
              <w:rPr>
                <w:rFonts w:ascii="Montserrat" w:hAnsi="Montserrat"/>
                <w:b/>
                <w:sz w:val="22"/>
                <w:szCs w:val="22"/>
                <w:lang w:val="es-ES"/>
              </w:rPr>
              <w:t>Hora:</w:t>
            </w:r>
          </w:p>
        </w:tc>
        <w:tc>
          <w:tcPr>
            <w:tcW w:w="1276" w:type="dxa"/>
          </w:tcPr>
          <w:p w14:paraId="3B23CA5C" w14:textId="77777777" w:rsidR="00C06389" w:rsidRPr="000543A7" w:rsidRDefault="00C06389" w:rsidP="00F8022A">
            <w:pPr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gridSpan w:val="3"/>
          </w:tcPr>
          <w:p w14:paraId="6716EE2E" w14:textId="77777777" w:rsidR="00C06389" w:rsidRPr="000543A7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0543A7">
              <w:rPr>
                <w:rFonts w:ascii="Montserrat" w:hAnsi="Montserrat"/>
                <w:b/>
                <w:sz w:val="22"/>
                <w:szCs w:val="22"/>
                <w:lang w:val="es-ES"/>
              </w:rPr>
              <w:t>Rango de edad:</w:t>
            </w:r>
          </w:p>
        </w:tc>
        <w:tc>
          <w:tcPr>
            <w:tcW w:w="1843" w:type="dxa"/>
            <w:gridSpan w:val="2"/>
          </w:tcPr>
          <w:p w14:paraId="75BC54D7" w14:textId="77777777" w:rsidR="00C06389" w:rsidRPr="000543A7" w:rsidRDefault="00C06389" w:rsidP="00F8022A">
            <w:pPr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19E264D0" w14:textId="77777777" w:rsidTr="00F8022A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58252F88" w14:textId="77777777" w:rsidR="00C06389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M</w:t>
            </w:r>
            <w:r w:rsidRPr="001E2886">
              <w:rPr>
                <w:rFonts w:ascii="Montserrat" w:hAnsi="Montserrat"/>
                <w:b/>
                <w:sz w:val="22"/>
                <w:szCs w:val="22"/>
                <w:lang w:val="es-ES"/>
              </w:rPr>
              <w:t>otivo de la visita:</w:t>
            </w:r>
          </w:p>
          <w:p w14:paraId="259D519E" w14:textId="77777777" w:rsidR="00C06389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</w:tcPr>
          <w:p w14:paraId="1F50F2BE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  <w:p w14:paraId="7F7D1C6A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  <w:p w14:paraId="7DB813F4" w14:textId="77777777" w:rsidR="00C06389" w:rsidRDefault="00C06389" w:rsidP="00F8022A">
            <w:pPr>
              <w:jc w:val="both"/>
              <w:rPr>
                <w:rFonts w:ascii="Montserrat" w:hAnsi="Montserrat"/>
                <w:lang w:val="es-ES"/>
              </w:rPr>
            </w:pPr>
          </w:p>
        </w:tc>
        <w:bookmarkStart w:id="0" w:name="_GoBack"/>
        <w:bookmarkEnd w:id="0"/>
      </w:tr>
      <w:tr w:rsidR="00C06389" w:rsidRPr="008609D1" w14:paraId="54D12935" w14:textId="77777777" w:rsidTr="00F8022A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D424C11" w14:textId="77777777" w:rsidR="00C06389" w:rsidRPr="00F4672E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F4672E">
              <w:rPr>
                <w:rFonts w:ascii="Montserrat" w:hAnsi="Montserrat"/>
                <w:b/>
                <w:sz w:val="22"/>
                <w:szCs w:val="22"/>
                <w:lang w:val="es-ES"/>
              </w:rPr>
              <w:t>Nombre y firma del solicitante</w:t>
            </w: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</w:tcPr>
          <w:p w14:paraId="136CED1D" w14:textId="77777777" w:rsidR="00C06389" w:rsidRPr="008609D1" w:rsidRDefault="00C06389" w:rsidP="00F8022A">
            <w:pPr>
              <w:jc w:val="both"/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  <w:tr w:rsidR="00C06389" w:rsidRPr="008609D1" w14:paraId="2201FD1C" w14:textId="77777777" w:rsidTr="00F8022A">
        <w:tc>
          <w:tcPr>
            <w:tcW w:w="10065" w:type="dxa"/>
            <w:gridSpan w:val="13"/>
            <w:shd w:val="clear" w:color="auto" w:fill="B4C6E7" w:themeFill="accent1" w:themeFillTint="66"/>
          </w:tcPr>
          <w:p w14:paraId="7726AE84" w14:textId="77777777" w:rsidR="00C06389" w:rsidRPr="008609D1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8609D1">
              <w:rPr>
                <w:rFonts w:ascii="Montserrat" w:hAnsi="Montserrat"/>
                <w:b/>
                <w:sz w:val="22"/>
                <w:szCs w:val="22"/>
                <w:lang w:val="es-ES"/>
              </w:rPr>
              <w:t>Políticas de operación para las visitas al Centro de las Artes de San Agustín</w:t>
            </w:r>
          </w:p>
        </w:tc>
      </w:tr>
      <w:tr w:rsidR="00C06389" w:rsidRPr="008609D1" w14:paraId="7C25E978" w14:textId="77777777" w:rsidTr="00F8022A">
        <w:trPr>
          <w:trHeight w:val="297"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14:paraId="4157D817" w14:textId="77777777" w:rsidR="00C06389" w:rsidRPr="009C23E1" w:rsidRDefault="00C06389" w:rsidP="00F8022A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  <w:p w14:paraId="6209B7AE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C06389">
              <w:rPr>
                <w:rFonts w:ascii="Montserrat" w:hAnsi="Montserrat" w:cs="Arial"/>
                <w:sz w:val="16"/>
                <w:szCs w:val="16"/>
              </w:rPr>
              <w:t>La siguiente solicitud de visita guiada quedará pendiente de confirmación por parte del CaSa</w:t>
            </w:r>
          </w:p>
          <w:p w14:paraId="29D8796F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C06389">
              <w:rPr>
                <w:rFonts w:ascii="Montserrat" w:hAnsi="Montserrat" w:cs="Arial"/>
                <w:sz w:val="16"/>
                <w:szCs w:val="16"/>
              </w:rPr>
              <w:t>En caso de aceptación de la visita, presentarse 10 minutos antes de la hora estipulada</w:t>
            </w:r>
          </w:p>
          <w:p w14:paraId="70B76E63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36" w:lineRule="auto"/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C06389">
              <w:rPr>
                <w:rFonts w:ascii="Montserrat" w:hAnsi="Montserrat" w:cs="Arial"/>
                <w:sz w:val="16"/>
                <w:szCs w:val="16"/>
              </w:rPr>
              <w:t xml:space="preserve">En caso de rechazo de la visita, el CaSa propondrá </w:t>
            </w:r>
            <w:r w:rsidRPr="00C06389">
              <w:rPr>
                <w:rStyle w:val="OficialContenidoUnivia10"/>
                <w:rFonts w:ascii="Montserrat" w:hAnsi="Montserrat"/>
                <w:sz w:val="16"/>
                <w:szCs w:val="16"/>
              </w:rPr>
              <w:t>fecha y hora en las que sí podrá realizar la visita guiada.</w:t>
            </w:r>
            <w:r w:rsidRPr="00C06389">
              <w:rPr>
                <w:rStyle w:val="TextodegloboCar"/>
                <w:rFonts w:ascii="Montserrat" w:hAnsi="Montserrat"/>
                <w:sz w:val="16"/>
                <w:szCs w:val="16"/>
              </w:rPr>
              <w:t xml:space="preserve"> </w:t>
            </w:r>
            <w:r w:rsidRPr="00C06389">
              <w:rPr>
                <w:rStyle w:val="OficialContenidoUnivia10"/>
                <w:rFonts w:ascii="Montserrat" w:hAnsi="Montserrat"/>
                <w:sz w:val="16"/>
                <w:szCs w:val="16"/>
              </w:rPr>
              <w:t>En caso de no aceptar la fecha y hora propuesta, podrá asistir a las instalaciones de manera personal y sin guía.</w:t>
            </w:r>
          </w:p>
          <w:p w14:paraId="4812CEB7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En caso de que el grupo solicitante llegue minutos posteriores a la hora programada, la visita se realizará únicamente en el tiempo restante a la hora programada.</w:t>
            </w:r>
          </w:p>
          <w:p w14:paraId="14911AF9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En caso de que el grupo solicitante llegue a una hora en que no fue programada la visita, el grupo podrá ingresar a las instalaciones y realizar la visita sin acompañamiento por el personal del CaSa.</w:t>
            </w:r>
          </w:p>
          <w:p w14:paraId="1DC489CB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Visitas guiadas con un mínimo de 8 personas.</w:t>
            </w:r>
          </w:p>
          <w:p w14:paraId="17E6E13A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Visitas guiadas con un máximo de 45 personas</w:t>
            </w:r>
          </w:p>
          <w:p w14:paraId="0F5B358E" w14:textId="11DD6D06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El Centro de las Artes de San Agustín, es un edificio antigu</w:t>
            </w:r>
            <w:r w:rsidR="00F23D9B">
              <w:rPr>
                <w:rFonts w:ascii="Montserrat" w:eastAsiaTheme="minorHAnsi" w:hAnsi="Montserrat"/>
                <w:sz w:val="16"/>
                <w:szCs w:val="16"/>
              </w:rPr>
              <w:t>o, no cuenta con rampas. En caso</w:t>
            </w:r>
            <w:r w:rsidRPr="00C06389">
              <w:rPr>
                <w:rFonts w:ascii="Montserrat" w:eastAsiaTheme="minorHAnsi" w:hAnsi="Montserrat"/>
                <w:sz w:val="16"/>
                <w:szCs w:val="16"/>
              </w:rPr>
              <w:t xml:space="preserve"> de que haya una persona con capacidades diferentes, favor de informarnos</w:t>
            </w:r>
            <w:r w:rsidR="00146623">
              <w:rPr>
                <w:rFonts w:ascii="Montserrat" w:eastAsiaTheme="minorHAnsi" w:hAnsi="Montserrat"/>
                <w:sz w:val="16"/>
                <w:szCs w:val="16"/>
              </w:rPr>
              <w:t xml:space="preserve"> para ver de qué manera se puede</w:t>
            </w:r>
            <w:r w:rsidRPr="00C06389">
              <w:rPr>
                <w:rFonts w:ascii="Montserrat" w:eastAsiaTheme="minorHAnsi" w:hAnsi="Montserrat"/>
                <w:sz w:val="16"/>
                <w:szCs w:val="16"/>
              </w:rPr>
              <w:t xml:space="preserve"> apoyar.</w:t>
            </w:r>
          </w:p>
          <w:p w14:paraId="39224700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rPr>
                <w:rFonts w:ascii="Montserrat" w:eastAsiaTheme="minorHAnsi" w:hAnsi="Montserrat"/>
                <w:sz w:val="16"/>
                <w:szCs w:val="16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Las visitas guiadas son en español</w:t>
            </w:r>
          </w:p>
          <w:p w14:paraId="730AB09A" w14:textId="77777777" w:rsidR="00C06389" w:rsidRPr="00C06389" w:rsidRDefault="00C06389" w:rsidP="00C06389">
            <w:pPr>
              <w:pStyle w:val="Prrafodelista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36" w:lineRule="auto"/>
              <w:rPr>
                <w:rFonts w:ascii="Montserrat" w:eastAsiaTheme="minorHAnsi" w:hAnsi="Montserrat"/>
                <w:sz w:val="17"/>
                <w:szCs w:val="17"/>
              </w:rPr>
            </w:pPr>
            <w:r w:rsidRPr="00C06389">
              <w:rPr>
                <w:rFonts w:ascii="Montserrat" w:eastAsiaTheme="minorHAnsi" w:hAnsi="Montserrat"/>
                <w:sz w:val="16"/>
                <w:szCs w:val="16"/>
              </w:rPr>
              <w:t>Visitas guiadas de lunes a viernes de 10:00 a 13:00 horas y de 15:00 a 17:00 horas. Duración de la visita de 1 hora a 1 hora y media aproximadamente.</w:t>
            </w:r>
          </w:p>
        </w:tc>
      </w:tr>
      <w:tr w:rsidR="00C06389" w:rsidRPr="008609D1" w14:paraId="5D2F7B94" w14:textId="77777777" w:rsidTr="00F8022A">
        <w:trPr>
          <w:trHeight w:val="297"/>
        </w:trPr>
        <w:tc>
          <w:tcPr>
            <w:tcW w:w="10065" w:type="dxa"/>
            <w:gridSpan w:val="13"/>
            <w:shd w:val="clear" w:color="auto" w:fill="B4C6E7" w:themeFill="accent1" w:themeFillTint="66"/>
          </w:tcPr>
          <w:p w14:paraId="557AA597" w14:textId="77777777" w:rsidR="00C06389" w:rsidRPr="00604B65" w:rsidRDefault="00C06389" w:rsidP="00F8022A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604B65">
              <w:rPr>
                <w:rFonts w:ascii="Montserrat" w:hAnsi="Montserrat"/>
                <w:b/>
                <w:sz w:val="22"/>
                <w:szCs w:val="22"/>
                <w:lang w:val="es-ES"/>
              </w:rPr>
              <w:t>Término de la visita guiada</w:t>
            </w:r>
          </w:p>
        </w:tc>
      </w:tr>
      <w:tr w:rsidR="00C06389" w:rsidRPr="008609D1" w14:paraId="50BE051B" w14:textId="77777777" w:rsidTr="00F8022A">
        <w:trPr>
          <w:trHeight w:val="297"/>
        </w:trPr>
        <w:tc>
          <w:tcPr>
            <w:tcW w:w="2410" w:type="dxa"/>
            <w:gridSpan w:val="4"/>
          </w:tcPr>
          <w:p w14:paraId="01A4C1EC" w14:textId="77777777" w:rsidR="00C06389" w:rsidRPr="00BF107B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BF107B">
              <w:rPr>
                <w:rFonts w:ascii="Montserrat" w:hAnsi="Montserrat"/>
                <w:b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2410" w:type="dxa"/>
            <w:gridSpan w:val="3"/>
          </w:tcPr>
          <w:p w14:paraId="28B03674" w14:textId="77777777" w:rsidR="00C06389" w:rsidRDefault="00C06389" w:rsidP="00F8022A">
            <w:pPr>
              <w:rPr>
                <w:rFonts w:ascii="Montserrat" w:hAnsi="Montserrat"/>
                <w:b/>
                <w:lang w:val="es-ES"/>
              </w:rPr>
            </w:pPr>
          </w:p>
        </w:tc>
        <w:tc>
          <w:tcPr>
            <w:tcW w:w="2480" w:type="dxa"/>
            <w:gridSpan w:val="2"/>
          </w:tcPr>
          <w:p w14:paraId="0B25D111" w14:textId="77777777" w:rsidR="00C06389" w:rsidRPr="00BF107B" w:rsidRDefault="00C06389" w:rsidP="00F8022A">
            <w:pPr>
              <w:rPr>
                <w:rFonts w:ascii="Montserrat" w:hAnsi="Montserrat"/>
                <w:b/>
                <w:sz w:val="22"/>
                <w:szCs w:val="22"/>
                <w:lang w:val="es-ES"/>
              </w:rPr>
            </w:pPr>
            <w:r w:rsidRPr="00BF107B">
              <w:rPr>
                <w:rFonts w:ascii="Montserrat" w:hAnsi="Montserrat"/>
                <w:b/>
                <w:sz w:val="22"/>
                <w:szCs w:val="22"/>
                <w:lang w:val="es-ES"/>
              </w:rPr>
              <w:t>Hora:</w:t>
            </w:r>
          </w:p>
        </w:tc>
        <w:tc>
          <w:tcPr>
            <w:tcW w:w="2765" w:type="dxa"/>
            <w:gridSpan w:val="4"/>
          </w:tcPr>
          <w:p w14:paraId="44D23EBF" w14:textId="77777777" w:rsidR="00C06389" w:rsidRPr="008609D1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</w:tr>
      <w:tr w:rsidR="00C06389" w:rsidRPr="008609D1" w14:paraId="79D9EAB4" w14:textId="77777777" w:rsidTr="00F8022A">
        <w:trPr>
          <w:trHeight w:val="297"/>
        </w:trPr>
        <w:tc>
          <w:tcPr>
            <w:tcW w:w="4820" w:type="dxa"/>
            <w:gridSpan w:val="7"/>
          </w:tcPr>
          <w:p w14:paraId="24D6CB8E" w14:textId="77777777" w:rsidR="00C06389" w:rsidRPr="00310A71" w:rsidRDefault="00C06389" w:rsidP="00F8022A">
            <w:pPr>
              <w:rPr>
                <w:rFonts w:ascii="Montserrat" w:hAnsi="Montserrat"/>
                <w:b/>
                <w:lang w:val="es-ES"/>
              </w:rPr>
            </w:pPr>
            <w:r w:rsidRPr="00310A71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Firma de conformidad y cumplimiento de </w:t>
            </w: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la </w:t>
            </w:r>
            <w:r w:rsidRPr="00310A71">
              <w:rPr>
                <w:rFonts w:ascii="Montserrat" w:hAnsi="Montserrat"/>
                <w:b/>
                <w:sz w:val="22"/>
                <w:szCs w:val="22"/>
                <w:lang w:val="es-ES"/>
              </w:rPr>
              <w:t xml:space="preserve">visita guiada por </w:t>
            </w:r>
            <w:r>
              <w:rPr>
                <w:rFonts w:ascii="Montserrat" w:hAnsi="Montserrat"/>
                <w:b/>
                <w:sz w:val="22"/>
                <w:szCs w:val="22"/>
                <w:lang w:val="es-ES"/>
              </w:rPr>
              <w:t>parte del solicitante</w:t>
            </w:r>
          </w:p>
        </w:tc>
        <w:tc>
          <w:tcPr>
            <w:tcW w:w="5245" w:type="dxa"/>
            <w:gridSpan w:val="6"/>
          </w:tcPr>
          <w:p w14:paraId="5F4BCBE5" w14:textId="77777777" w:rsidR="00C06389" w:rsidRPr="008609D1" w:rsidRDefault="00C06389" w:rsidP="00F8022A">
            <w:pPr>
              <w:rPr>
                <w:rFonts w:ascii="Montserrat" w:hAnsi="Montserrat"/>
                <w:lang w:val="es-ES"/>
              </w:rPr>
            </w:pPr>
          </w:p>
        </w:tc>
      </w:tr>
      <w:tr w:rsidR="00C06389" w:rsidRPr="008609D1" w14:paraId="0826EE40" w14:textId="77777777" w:rsidTr="00F8022A">
        <w:trPr>
          <w:trHeight w:val="297"/>
        </w:trPr>
        <w:tc>
          <w:tcPr>
            <w:tcW w:w="10065" w:type="dxa"/>
            <w:gridSpan w:val="13"/>
          </w:tcPr>
          <w:p w14:paraId="380DE56A" w14:textId="77777777" w:rsidR="00C06389" w:rsidRPr="00C06389" w:rsidRDefault="00C06389" w:rsidP="00F8022A">
            <w:pPr>
              <w:rPr>
                <w:rFonts w:ascii="Montserrat" w:hAnsi="Montserrat"/>
                <w:sz w:val="16"/>
                <w:szCs w:val="16"/>
                <w:lang w:val="es-ES"/>
              </w:rPr>
            </w:pPr>
            <w:r w:rsidRPr="00C06389">
              <w:rPr>
                <w:rFonts w:ascii="Montserrat" w:hAnsi="Montserrat"/>
                <w:sz w:val="16"/>
                <w:szCs w:val="16"/>
                <w:lang w:val="es-ES"/>
              </w:rPr>
              <w:t>Este documento deberá presentarse impreso el día de la actividad para ser firmado al término de la misma y entregado al responsable de la visita por parte del Centro de las Artes de San Agustín</w:t>
            </w:r>
          </w:p>
        </w:tc>
      </w:tr>
    </w:tbl>
    <w:p w14:paraId="588EBF73" w14:textId="77777777" w:rsidR="000C5599" w:rsidRDefault="000C5599">
      <w:bookmarkStart w:id="1" w:name="_heading=h.gjdgxs" w:colFirst="0" w:colLast="0"/>
      <w:bookmarkEnd w:id="1"/>
    </w:p>
    <w:sectPr w:rsidR="000C5599" w:rsidSect="00970D5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2459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02C8" w14:textId="77777777" w:rsidR="00FF5F2B" w:rsidRDefault="00FF5F2B">
      <w:r>
        <w:separator/>
      </w:r>
    </w:p>
  </w:endnote>
  <w:endnote w:type="continuationSeparator" w:id="0">
    <w:p w14:paraId="71E1A209" w14:textId="77777777" w:rsidR="00FF5F2B" w:rsidRDefault="00FF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W03-Bold">
    <w:altName w:val="Courier New"/>
    <w:charset w:val="00"/>
    <w:family w:val="auto"/>
    <w:pitch w:val="variable"/>
    <w:sig w:usb0="A000022F" w:usb1="00008421" w:usb2="00000000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65BF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b/>
        <w:color w:val="000000"/>
        <w:sz w:val="16"/>
        <w:szCs w:val="16"/>
      </w:rPr>
      <w:t>Centro de las Artes de San Agustín</w:t>
    </w:r>
  </w:p>
  <w:p w14:paraId="195E443B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>Independencia S/N, Barrio Vista Hermosa</w:t>
    </w:r>
  </w:p>
  <w:p w14:paraId="506C37DE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>San Agustín Etla, Oaxaca. C.P. 68247</w:t>
    </w:r>
  </w:p>
  <w:p w14:paraId="62A80E79" w14:textId="77777777" w:rsidR="000C5599" w:rsidRDefault="00532E6C">
    <w:pPr>
      <w:ind w:left="-567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  <w:sz w:val="16"/>
        <w:szCs w:val="16"/>
      </w:rPr>
      <w:t>T.  9515212574 | 5213042 | 5213043</w:t>
    </w:r>
    <w:r>
      <w:rPr>
        <w:rFonts w:ascii="Montserrat" w:eastAsia="Montserrat" w:hAnsi="Montserrat" w:cs="Montserrat"/>
        <w:color w:val="000000"/>
        <w:sz w:val="22"/>
        <w:szCs w:val="22"/>
      </w:rPr>
      <w:t> </w:t>
    </w:r>
    <w:proofErr w:type="spellStart"/>
    <w:r w:rsidR="00C06389" w:rsidRPr="00C06389">
      <w:rPr>
        <w:rFonts w:ascii="Montserrat" w:eastAsia="Montserrat" w:hAnsi="Montserrat" w:cs="Montserrat"/>
        <w:color w:val="000000"/>
        <w:sz w:val="16"/>
        <w:szCs w:val="16"/>
      </w:rPr>
      <w:t>ext</w:t>
    </w:r>
    <w:proofErr w:type="spellEnd"/>
    <w:r w:rsidR="00C06389" w:rsidRPr="00C06389">
      <w:rPr>
        <w:rFonts w:ascii="Montserrat" w:eastAsia="Montserrat" w:hAnsi="Montserrat" w:cs="Montserrat"/>
        <w:color w:val="000000"/>
        <w:sz w:val="16"/>
        <w:szCs w:val="16"/>
      </w:rPr>
      <w:t xml:space="preserve"> 103</w:t>
    </w:r>
  </w:p>
  <w:p w14:paraId="64401517" w14:textId="77777777" w:rsidR="000C5599" w:rsidRDefault="000C5599">
    <w:pPr>
      <w:spacing w:after="240"/>
      <w:rPr>
        <w:rFonts w:ascii="Times New Roman" w:eastAsia="Times New Roman" w:hAnsi="Times New Roman" w:cs="Times New Roman"/>
      </w:rPr>
    </w:pPr>
  </w:p>
  <w:p w14:paraId="09760B18" w14:textId="77777777" w:rsidR="000C5599" w:rsidRDefault="000C55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0B29" w14:textId="77777777" w:rsidR="00FF5F2B" w:rsidRDefault="00FF5F2B">
      <w:r>
        <w:separator/>
      </w:r>
    </w:p>
  </w:footnote>
  <w:footnote w:type="continuationSeparator" w:id="0">
    <w:p w14:paraId="3707454A" w14:textId="77777777" w:rsidR="00FF5F2B" w:rsidRDefault="00FF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DAE7" w14:textId="77777777" w:rsidR="000C5599" w:rsidRDefault="00FF5F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B178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mac/Documents/pleca MEMBRETADA CaSa-3-01.png" style="position:absolute;margin-left:0;margin-top:0;width:129pt;height:877.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ACCC5" w14:textId="77777777" w:rsidR="000C5599" w:rsidRDefault="00C06389" w:rsidP="00C063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1614FC2" wp14:editId="1D3D94D4">
          <wp:extent cx="1691170" cy="635844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170" cy="6358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F5F2B">
      <w:pict w14:anchorId="5E834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mac/Documents/pleca MEMBRETADA CaSa-3-01.png" style="position:absolute;margin-left:406.95pt;margin-top:-109.9pt;width:129pt;height:877.5pt;z-index:-251659776;mso-position-horizontal:absolute;mso-position-horizontal-relative:margin;mso-position-vertical:absolute;mso-position-vertical-relative:margin">
          <v:imagedata r:id="rId2" o:title="image2"/>
          <w10:wrap anchorx="margin" anchory="margin"/>
        </v:shape>
      </w:pict>
    </w:r>
  </w:p>
  <w:p w14:paraId="46EE7B41" w14:textId="5AF96B04" w:rsidR="000C5599" w:rsidRPr="00C06389" w:rsidRDefault="000C5599" w:rsidP="00C063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Montserrat" w:eastAsia="Montserrat" w:hAnsi="Montserrat" w:cs="Montserrat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BD82" w14:textId="77777777" w:rsidR="000C5599" w:rsidRDefault="00FF5F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DC28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Users/mac/Documents/pleca MEMBRETADA CaSa-3-01.png" style="position:absolute;margin-left:0;margin-top:0;width:129pt;height:877.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570"/>
    <w:multiLevelType w:val="hybridMultilevel"/>
    <w:tmpl w:val="9EA0E2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99"/>
    <w:rsid w:val="00085039"/>
    <w:rsid w:val="000C5599"/>
    <w:rsid w:val="001041E7"/>
    <w:rsid w:val="001112B4"/>
    <w:rsid w:val="00146623"/>
    <w:rsid w:val="001A6B72"/>
    <w:rsid w:val="001C086B"/>
    <w:rsid w:val="003938A7"/>
    <w:rsid w:val="00465472"/>
    <w:rsid w:val="00532E6C"/>
    <w:rsid w:val="00644FF4"/>
    <w:rsid w:val="006470EB"/>
    <w:rsid w:val="008174F7"/>
    <w:rsid w:val="00970D53"/>
    <w:rsid w:val="00C06389"/>
    <w:rsid w:val="00C85E49"/>
    <w:rsid w:val="00C902A5"/>
    <w:rsid w:val="00E94B0C"/>
    <w:rsid w:val="00F23D9B"/>
    <w:rsid w:val="00F43F73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672F2B"/>
  <w15:docId w15:val="{1DFC6772-A678-4B43-8393-2D005AD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77B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B05"/>
  </w:style>
  <w:style w:type="paragraph" w:styleId="Piedepgina">
    <w:name w:val="footer"/>
    <w:basedOn w:val="Normal"/>
    <w:link w:val="PiedepginaCar"/>
    <w:uiPriority w:val="99"/>
    <w:unhideWhenUsed/>
    <w:rsid w:val="00977B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B05"/>
  </w:style>
  <w:style w:type="paragraph" w:styleId="NormalWeb">
    <w:name w:val="Normal (Web)"/>
    <w:basedOn w:val="Normal"/>
    <w:uiPriority w:val="99"/>
    <w:semiHidden/>
    <w:unhideWhenUsed/>
    <w:rsid w:val="00977B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389"/>
    <w:rPr>
      <w:rFonts w:ascii="Segoe UI" w:eastAsia="Arial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389"/>
    <w:rPr>
      <w:rFonts w:ascii="Segoe UI" w:eastAsia="Arial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06389"/>
    <w:rPr>
      <w:rFonts w:asciiTheme="minorHAnsi" w:eastAsiaTheme="minorHAnsi" w:hAnsiTheme="minorHAnsi" w:cstheme="minorBidi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638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ficialContenidoUnivia10">
    <w:name w:val="OficialContenidoUnivia10"/>
    <w:basedOn w:val="Fuentedeprrafopredeter"/>
    <w:uiPriority w:val="1"/>
    <w:rsid w:val="00C06389"/>
    <w:rPr>
      <w:rFonts w:ascii="UniviaW03-Bold" w:hAnsi="UniviaW03-Bol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ueYLkDJpwblvYjGN6lqyqR5m8Q==">AMUW2mXaYqKsCCISFzA0kohgnofkf6hARawyVfLpczWBtOEA+nnaKjNJN/GJIIrQtgbKdBvqoqn5rLgKh0VpP3pfMEIN1JBBSkWmJmUZb8oU5KlCa+DTbSKJLB6uyUiAAGmn98Nb7Qur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Osman Dominguez</cp:lastModifiedBy>
  <cp:revision>2</cp:revision>
  <dcterms:created xsi:type="dcterms:W3CDTF">2026-02-16T22:19:00Z</dcterms:created>
  <dcterms:modified xsi:type="dcterms:W3CDTF">2026-02-16T22:19:00Z</dcterms:modified>
</cp:coreProperties>
</file>